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0A7708">
      <w:pPr>
        <w:widowControl w:val="0"/>
        <w:kinsoku/>
        <w:wordWrap/>
        <w:overflowPunct/>
        <w:topLinePunct w:val="0"/>
        <w:autoSpaceDE/>
        <w:autoSpaceDN/>
        <w:bidi w:val="0"/>
        <w:rPr>
          <w:rFonts w:hint="default" w:ascii="Times New Roman" w:hAnsi="Times New Roman" w:eastAsia="微软雅黑" w:cs="Times New Roman"/>
          <w:b w:val="0"/>
          <w:bCs w:val="0"/>
          <w:color w:val="auto"/>
          <w:kern w:val="2"/>
          <w:sz w:val="44"/>
          <w:szCs w:val="44"/>
          <w:highlight w:val="none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sz w:val="24"/>
          <w:szCs w:val="22"/>
          <w:highlight w:val="none"/>
          <w:lang w:val="en-US" w:eastAsia="zh-CN"/>
        </w:rPr>
        <w:t>附</w:t>
      </w:r>
      <w:r>
        <w:rPr>
          <w:rFonts w:hint="eastAsia" w:ascii="Times New Roman" w:hAnsi="Times New Roman" w:eastAsia="仿宋_GB2312" w:cs="Times New Roman"/>
          <w:color w:val="auto"/>
          <w:sz w:val="24"/>
          <w:szCs w:val="22"/>
          <w:highlight w:val="none"/>
          <w:lang w:val="en-US" w:eastAsia="zh-CN"/>
        </w:rPr>
        <w:t>表</w:t>
      </w:r>
      <w:r>
        <w:rPr>
          <w:rFonts w:hint="default" w:ascii="Times New Roman" w:hAnsi="Times New Roman" w:eastAsia="仿宋_GB2312" w:cs="Times New Roman"/>
          <w:color w:val="auto"/>
          <w:sz w:val="24"/>
          <w:szCs w:val="22"/>
          <w:highlight w:val="none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color w:val="auto"/>
          <w:sz w:val="24"/>
          <w:szCs w:val="22"/>
          <w:highlight w:val="none"/>
          <w:lang w:val="en-US" w:eastAsia="zh-CN"/>
        </w:rPr>
        <w:t>：</w:t>
      </w:r>
    </w:p>
    <w:p w14:paraId="4EA270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61" w:afterLines="5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auto"/>
          <w:spacing w:val="0"/>
          <w:kern w:val="2"/>
          <w:sz w:val="36"/>
          <w:szCs w:val="36"/>
          <w:highlight w:val="none"/>
          <w:u w:val="none"/>
          <w:shd w:val="clear" w:color="auto" w:fill="FFFFFF"/>
          <w:lang w:bidi="ar-SA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kern w:val="2"/>
          <w:sz w:val="36"/>
          <w:szCs w:val="36"/>
          <w:highlight w:val="none"/>
          <w:shd w:val="clear" w:color="auto" w:fill="FFFFFF"/>
          <w:lang w:eastAsia="zh-CN" w:bidi="ar-SA"/>
        </w:rPr>
        <w:t>株洲市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kern w:val="2"/>
          <w:sz w:val="36"/>
          <w:szCs w:val="36"/>
          <w:highlight w:val="none"/>
          <w:shd w:val="clear" w:color="auto" w:fill="FFFFFF"/>
          <w:lang w:val="en-US" w:eastAsia="zh-CN" w:bidi="ar-SA"/>
        </w:rPr>
        <w:t>规划测绘设计院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kern w:val="2"/>
          <w:sz w:val="36"/>
          <w:szCs w:val="36"/>
          <w:highlight w:val="none"/>
          <w:shd w:val="clear" w:color="auto" w:fill="FFFFFF"/>
          <w:lang w:eastAsia="zh-CN" w:bidi="ar-SA"/>
        </w:rPr>
        <w:t>有限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kern w:val="2"/>
          <w:sz w:val="36"/>
          <w:szCs w:val="36"/>
          <w:highlight w:val="none"/>
          <w:shd w:val="clear" w:color="auto" w:fill="FFFFFF"/>
          <w:lang w:val="en-US" w:eastAsia="zh-CN" w:bidi="ar-SA"/>
        </w:rPr>
        <w:t>责任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kern w:val="2"/>
          <w:sz w:val="36"/>
          <w:szCs w:val="36"/>
          <w:highlight w:val="none"/>
          <w:shd w:val="clear" w:color="auto" w:fill="FFFFFF"/>
          <w:lang w:eastAsia="zh-CN" w:bidi="ar-SA"/>
        </w:rPr>
        <w:t>公司2025年应届毕业生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kern w:val="2"/>
          <w:sz w:val="36"/>
          <w:szCs w:val="36"/>
          <w:highlight w:val="none"/>
          <w:shd w:val="clear" w:color="auto" w:fill="FFFFFF"/>
          <w:lang w:val="en-US" w:eastAsia="zh-CN" w:bidi="ar-SA"/>
        </w:rPr>
        <w:t>及社会公开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kern w:val="2"/>
          <w:sz w:val="36"/>
          <w:szCs w:val="36"/>
          <w:highlight w:val="none"/>
          <w:shd w:val="clear" w:color="auto" w:fill="FFFFFF"/>
          <w:lang w:eastAsia="zh-CN" w:bidi="ar-SA"/>
        </w:rPr>
        <w:t>招聘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kern w:val="2"/>
          <w:sz w:val="36"/>
          <w:szCs w:val="36"/>
          <w:highlight w:val="none"/>
          <w:shd w:val="clear" w:color="auto" w:fill="FFFFFF"/>
          <w:lang w:val="en-US" w:eastAsia="zh-CN" w:bidi="ar-SA"/>
        </w:rPr>
        <w:t>岗位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kern w:val="2"/>
          <w:sz w:val="36"/>
          <w:szCs w:val="36"/>
          <w:highlight w:val="none"/>
          <w:shd w:val="clear" w:color="auto" w:fill="FFFFFF"/>
          <w:lang w:eastAsia="zh-CN" w:bidi="ar-SA"/>
        </w:rPr>
        <w:t>计划表</w:t>
      </w:r>
    </w:p>
    <w:tbl>
      <w:tblPr>
        <w:tblStyle w:val="5"/>
        <w:tblW w:w="14685" w:type="dxa"/>
        <w:tblInd w:w="-54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425"/>
        <w:gridCol w:w="1215"/>
        <w:gridCol w:w="1605"/>
        <w:gridCol w:w="855"/>
        <w:gridCol w:w="1425"/>
        <w:gridCol w:w="2790"/>
        <w:gridCol w:w="2190"/>
        <w:gridCol w:w="2460"/>
      </w:tblGrid>
      <w:tr w14:paraId="72B64A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vAlign w:val="center"/>
          </w:tcPr>
          <w:p w14:paraId="4693FCA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岗位代码</w:t>
            </w:r>
          </w:p>
        </w:tc>
        <w:tc>
          <w:tcPr>
            <w:tcW w:w="1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  <w:noWrap/>
            <w:vAlign w:val="center"/>
          </w:tcPr>
          <w:p w14:paraId="538C0BD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用人单位</w:t>
            </w:r>
          </w:p>
        </w:tc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  <w:noWrap/>
            <w:vAlign w:val="center"/>
          </w:tcPr>
          <w:p w14:paraId="4E6CA5D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招聘方式</w:t>
            </w:r>
          </w:p>
        </w:tc>
        <w:tc>
          <w:tcPr>
            <w:tcW w:w="16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vAlign w:val="center"/>
          </w:tcPr>
          <w:p w14:paraId="016AF1F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8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4731076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拟招聘人数</w:t>
            </w:r>
          </w:p>
        </w:tc>
        <w:tc>
          <w:tcPr>
            <w:tcW w:w="886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vAlign w:val="center"/>
          </w:tcPr>
          <w:p w14:paraId="0422FA2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招聘条件</w:t>
            </w:r>
          </w:p>
        </w:tc>
      </w:tr>
      <w:tr w14:paraId="748D22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vAlign w:val="center"/>
          </w:tcPr>
          <w:p w14:paraId="3ACBE79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2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D9D9D9"/>
            <w:noWrap/>
            <w:vAlign w:val="center"/>
          </w:tcPr>
          <w:p w14:paraId="21E8D63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21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vAlign w:val="center"/>
          </w:tcPr>
          <w:p w14:paraId="0DC0162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vAlign w:val="center"/>
          </w:tcPr>
          <w:p w14:paraId="61D5E38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7D6B30B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vAlign w:val="center"/>
          </w:tcPr>
          <w:p w14:paraId="14816F3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学历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7F0B4F5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年龄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vAlign w:val="center"/>
          </w:tcPr>
          <w:p w14:paraId="1ED407A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专业要求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09485DE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其他招录条件及说明</w:t>
            </w:r>
          </w:p>
        </w:tc>
      </w:tr>
      <w:tr w14:paraId="6198FA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FB489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B421C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给排水环境工程分院</w:t>
            </w:r>
          </w:p>
        </w:tc>
        <w:tc>
          <w:tcPr>
            <w:tcW w:w="1215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63544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校园招聘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00C2D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给排水设计岗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89D2F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1FC9A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2025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届全日制研究生及以上学历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A542B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FFDDE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同时具备给排水科学与工程专业（本科）、市政工程专业（研究生）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16A62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熟练掌握CAD、GIS、鸿业、SWMM等软件</w:t>
            </w:r>
          </w:p>
        </w:tc>
      </w:tr>
      <w:tr w14:paraId="37FCB1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7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76A62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102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2C53F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项目策划咨询分院</w:t>
            </w:r>
          </w:p>
        </w:tc>
        <w:tc>
          <w:tcPr>
            <w:tcW w:w="1215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EFB48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0072E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工程造价岗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C5AD8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933B0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2025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届全日制本科及以上学历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1EF5F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不限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74915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工程造价、工程管理相关专业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DA536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熟练掌握CAD等绘图软件以及广联达、智多星等造价软件</w:t>
            </w:r>
            <w:bookmarkStart w:id="0" w:name="_GoBack"/>
            <w:bookmarkEnd w:id="0"/>
          </w:p>
        </w:tc>
      </w:tr>
      <w:tr w14:paraId="1FCB30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6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B17A0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103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EDCAF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水利设计公司</w:t>
            </w:r>
          </w:p>
        </w:tc>
        <w:tc>
          <w:tcPr>
            <w:tcW w:w="1215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6327C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4A0BC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水利水电工程设计岗A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7E1A5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A0FEB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2025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届全日制本科及以上学历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83B4D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不限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477D7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水利水电工程、农业水利工程、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水文与水资源工程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及相关专业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10DC0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熟练掌握CAD、Arcgis等绘图软件</w:t>
            </w:r>
          </w:p>
        </w:tc>
      </w:tr>
      <w:tr w14:paraId="7C2365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D9D9D9"/>
            <w:noWrap/>
            <w:vAlign w:val="center"/>
          </w:tcPr>
          <w:p w14:paraId="63A6613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岗位代码</w:t>
            </w:r>
          </w:p>
        </w:tc>
        <w:tc>
          <w:tcPr>
            <w:tcW w:w="14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noWrap/>
            <w:vAlign w:val="center"/>
          </w:tcPr>
          <w:p w14:paraId="173D5DC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用人单位</w:t>
            </w:r>
          </w:p>
        </w:tc>
        <w:tc>
          <w:tcPr>
            <w:tcW w:w="1215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shd w:val="clear" w:color="auto" w:fill="D9D9D9"/>
            <w:noWrap/>
            <w:vAlign w:val="center"/>
          </w:tcPr>
          <w:p w14:paraId="607ABF3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招聘方式</w:t>
            </w:r>
          </w:p>
        </w:tc>
        <w:tc>
          <w:tcPr>
            <w:tcW w:w="16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vAlign w:val="center"/>
          </w:tcPr>
          <w:p w14:paraId="7F69B42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拟招聘类别</w:t>
            </w:r>
          </w:p>
        </w:tc>
        <w:tc>
          <w:tcPr>
            <w:tcW w:w="8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48F9641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拟招聘人数</w:t>
            </w:r>
          </w:p>
        </w:tc>
        <w:tc>
          <w:tcPr>
            <w:tcW w:w="886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vAlign w:val="center"/>
          </w:tcPr>
          <w:p w14:paraId="25E6406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招聘条件</w:t>
            </w:r>
          </w:p>
        </w:tc>
      </w:tr>
      <w:tr w14:paraId="0B5B3A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D9D9D9"/>
            <w:noWrap/>
            <w:vAlign w:val="center"/>
          </w:tcPr>
          <w:p w14:paraId="4B6AAC7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noWrap/>
            <w:vAlign w:val="center"/>
          </w:tcPr>
          <w:p w14:paraId="3C35F63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15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vAlign w:val="center"/>
          </w:tcPr>
          <w:p w14:paraId="7A4796E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vAlign w:val="center"/>
          </w:tcPr>
          <w:p w14:paraId="65D6B58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4B37ECA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vAlign w:val="center"/>
          </w:tcPr>
          <w:p w14:paraId="6DFAE9E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学历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vAlign w:val="center"/>
          </w:tcPr>
          <w:p w14:paraId="42F558B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年龄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vAlign w:val="center"/>
          </w:tcPr>
          <w:p w14:paraId="56129F1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专业要求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vAlign w:val="center"/>
          </w:tcPr>
          <w:p w14:paraId="7E2195B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其他招录条件及说明</w:t>
            </w:r>
          </w:p>
        </w:tc>
      </w:tr>
      <w:tr w14:paraId="633539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1E329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201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2144C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建筑工程分院</w:t>
            </w:r>
          </w:p>
        </w:tc>
        <w:tc>
          <w:tcPr>
            <w:tcW w:w="1215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499C3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4F58A652">
            <w:pPr>
              <w:bidi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/>
              </w:rPr>
            </w:pPr>
          </w:p>
          <w:p w14:paraId="367AC271">
            <w:pPr>
              <w:bidi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社会招聘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AD6DD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结构设计岗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BC461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74998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全日制本科及以上学历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009CA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25周岁（含）以下（硕士研究生学历可放宽至28周岁以下，博士研究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生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学历可放宽至32周岁以下）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3F6E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土木工程及相关专业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9DCE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熟练掌握CAD、PKPM、盈建科等绘图软件；具备从事建筑结构设计工作经验1年（含）以上。</w:t>
            </w:r>
          </w:p>
        </w:tc>
      </w:tr>
      <w:tr w14:paraId="60A821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BED9A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202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E6F9A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测绘分院</w:t>
            </w:r>
          </w:p>
        </w:tc>
        <w:tc>
          <w:tcPr>
            <w:tcW w:w="1215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CA942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C6A24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工程测量岗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A1DAE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0F21E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全日制本科及以上学历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BBBC0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25周岁（含）以下（硕士研究生学历可放宽至28周岁以下，博士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生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研究学历可放宽至32周岁以下）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C47A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测绘工程相关专业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19D1F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熟练掌握office等办公软件、CAD等工程制图软件、cass等测绘软件；具备从事工程测量相关工作经验1年（含）以上。</w:t>
            </w:r>
          </w:p>
        </w:tc>
      </w:tr>
      <w:tr w14:paraId="476511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2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85557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203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788E9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勘察工程分院</w:t>
            </w:r>
          </w:p>
        </w:tc>
        <w:tc>
          <w:tcPr>
            <w:tcW w:w="1215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E8029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17CD6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岩土勘察设计岗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C5A69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0C726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全日制本科及以上学历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ACF1B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25周岁（含）以下（硕士研究生学历可放宽至28周岁以下，博士研究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生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学历可放宽至32周岁以下）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FE6A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地质学、地质工程、勘查技术与工程、岩土工程、工程地质勘查及相关专业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D3487D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熟练掌握CAD、理正等绘图软件；具备从事岩土工程勘察相关工作经验1年（含）以上。</w:t>
            </w:r>
          </w:p>
        </w:tc>
      </w:tr>
      <w:tr w14:paraId="0128FF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6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0CDFC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204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967A2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水利设计公司</w:t>
            </w:r>
          </w:p>
        </w:tc>
        <w:tc>
          <w:tcPr>
            <w:tcW w:w="1215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589F7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9CD6E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水利水电工程设计岗B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6FD45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7AC1C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全日制硕士研究生及以上学历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7ACFB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年龄28周岁（含）以下（博士研究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生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学历可放宽至32周岁以下）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2575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683251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水利水电工程、农业水利工程相关专业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86D0A4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熟练掌握CAD、Arcgis等绘图软件；从事水利水电工程设计、水利规划相关工作经验1年（含）以上。</w:t>
            </w:r>
          </w:p>
        </w:tc>
      </w:tr>
      <w:tr w14:paraId="67DA78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6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A4D25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205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56FE1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水利设计公司</w:t>
            </w:r>
          </w:p>
        </w:tc>
        <w:tc>
          <w:tcPr>
            <w:tcW w:w="1215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2936A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07A04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水利水电工程设计岗C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29313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94397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全日制本科及以上学历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1E2CB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年龄45周岁（含）以下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970B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水利水电工程、农业水利工程相关专业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4003C8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1.具备水利专业中级及以上职称，在水利乙级或以上设计院从事水利设计工作5年及以上；</w:t>
            </w:r>
          </w:p>
          <w:p w14:paraId="6F998B56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2.专业能力较强，能主持或独立完成中小型水利项目设计且有注册水利类证书（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如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注册土木工程师水利水电类、一级水利造价师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等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证书）。</w:t>
            </w:r>
          </w:p>
        </w:tc>
      </w:tr>
    </w:tbl>
    <w:p w14:paraId="1D9C1F5C">
      <w:pPr>
        <w:rPr>
          <w:rFonts w:hint="default" w:ascii="Times New Roman" w:hAnsi="Times New Roman" w:eastAsia="仿宋_GB2312" w:cs="Times New Roman"/>
        </w:rPr>
      </w:pPr>
      <w:r>
        <w:rPr>
          <w:rFonts w:hint="default" w:ascii="Times New Roman" w:hAnsi="Times New Roman" w:eastAsia="仿宋_GB2312" w:cs="Times New Roman"/>
        </w:rPr>
        <w:t>注：1.“2</w:t>
      </w:r>
      <w:r>
        <w:rPr>
          <w:rFonts w:hint="eastAsia" w:ascii="Times New Roman" w:hAnsi="Times New Roman" w:eastAsia="仿宋_GB2312" w:cs="Times New Roman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</w:rPr>
        <w:t>周岁（含）”</w:t>
      </w:r>
      <w:r>
        <w:rPr>
          <w:rFonts w:hint="default" w:ascii="Times New Roman" w:hAnsi="Times New Roman" w:eastAsia="仿宋_GB2312" w:cs="Times New Roman"/>
          <w:highlight w:val="none"/>
        </w:rPr>
        <w:t>指</w:t>
      </w:r>
      <w:r>
        <w:rPr>
          <w:rFonts w:hint="eastAsia" w:ascii="Times New Roman" w:hAnsi="Times New Roman" w:eastAsia="仿宋_GB2312" w:cs="Times New Roman"/>
          <w:highlight w:val="none"/>
          <w:lang w:val="en-US" w:eastAsia="zh-CN"/>
        </w:rPr>
        <w:t>1999</w:t>
      </w:r>
      <w:r>
        <w:rPr>
          <w:rFonts w:hint="default" w:ascii="Times New Roman" w:hAnsi="Times New Roman" w:eastAsia="仿宋_GB2312" w:cs="Times New Roman"/>
          <w:highlight w:val="none"/>
        </w:rPr>
        <w:t>年</w:t>
      </w:r>
      <w:r>
        <w:rPr>
          <w:rFonts w:hint="eastAsia" w:ascii="Times New Roman" w:hAnsi="Times New Roman" w:eastAsia="仿宋_GB2312" w:cs="Times New Roman"/>
          <w:highlight w:val="none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highlight w:val="none"/>
        </w:rPr>
        <w:t>月</w:t>
      </w:r>
      <w:r>
        <w:rPr>
          <w:rFonts w:hint="eastAsia" w:ascii="Times New Roman" w:hAnsi="Times New Roman" w:eastAsia="仿宋_GB2312" w:cs="Times New Roman"/>
          <w:highlight w:val="none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highlight w:val="none"/>
        </w:rPr>
        <w:t>日以后</w:t>
      </w:r>
      <w:r>
        <w:rPr>
          <w:rFonts w:hint="default" w:ascii="Times New Roman" w:hAnsi="Times New Roman" w:eastAsia="仿宋_GB2312" w:cs="Times New Roman"/>
        </w:rPr>
        <w:t>出生（其他年龄以此为标准推算）。</w:t>
      </w:r>
    </w:p>
    <w:p w14:paraId="15CDEB72">
      <w:pPr>
        <w:rPr>
          <w:rFonts w:hint="default" w:ascii="Times New Roman" w:hAnsi="Times New Roman" w:eastAsia="仿宋_GB2312" w:cs="Times New Roman"/>
        </w:rPr>
      </w:pPr>
      <w:r>
        <w:rPr>
          <w:rFonts w:hint="default" w:ascii="Times New Roman" w:hAnsi="Times New Roman" w:eastAsia="仿宋_GB2312" w:cs="Times New Roman"/>
        </w:rPr>
        <w:t>2.2025年高校应届毕业生须在2025年</w:t>
      </w:r>
      <w:r>
        <w:rPr>
          <w:rFonts w:hint="eastAsia" w:ascii="Times New Roman" w:hAnsi="Times New Roman" w:eastAsia="仿宋_GB2312" w:cs="Times New Roman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</w:rPr>
        <w:t>月</w:t>
      </w:r>
      <w:r>
        <w:rPr>
          <w:rFonts w:hint="eastAsia" w:ascii="Times New Roman" w:hAnsi="Times New Roman" w:eastAsia="仿宋_GB2312" w:cs="Times New Roman"/>
          <w:lang w:val="en-US" w:eastAsia="zh-CN"/>
        </w:rPr>
        <w:t>31</w:t>
      </w:r>
      <w:r>
        <w:rPr>
          <w:rFonts w:hint="default" w:ascii="Times New Roman" w:hAnsi="Times New Roman" w:eastAsia="仿宋_GB2312" w:cs="Times New Roman"/>
        </w:rPr>
        <w:t>日以前取得岗位所需要的毕业证、学位证等证书。</w:t>
      </w:r>
    </w:p>
    <w:p w14:paraId="5EDF0E4C">
      <w:pPr>
        <w:rPr>
          <w:rFonts w:hint="default" w:ascii="Times New Roman" w:hAnsi="Times New Roman" w:eastAsia="仿宋_GB2312" w:cs="Times New Roman"/>
        </w:rPr>
      </w:pPr>
      <w:r>
        <w:rPr>
          <w:rFonts w:hint="default" w:ascii="Times New Roman" w:hAnsi="Times New Roman" w:eastAsia="仿宋_GB2312" w:cs="Times New Roman"/>
        </w:rPr>
        <w:t>3.对于出国留学的人员，其学历必须经过教育部相关部门的正式学历学位认证。</w:t>
      </w:r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1820DB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FD8702E"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rPr>
                              <w:rFonts w:hint="eastAsia"/>
                              <w:lang w:val="en-US" w:eastAsia="zh-CN"/>
                            </w:rPr>
                            <w:t xml:space="preserve">5 </w:t>
                          </w:r>
                          <w: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e6kzJT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FD8702E">
                    <w:pPr>
                      <w:pStyle w:val="3"/>
                    </w:pPr>
                    <w:r>
                      <w:t xml:space="preserve">— </w:t>
                    </w:r>
                    <w:r>
                      <w:rPr>
                        <w:rFonts w:hint="eastAsia"/>
                        <w:lang w:val="en-US" w:eastAsia="zh-CN"/>
                      </w:rPr>
                      <w:t xml:space="preserve">5 </w:t>
                    </w:r>
                    <w: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2878D5"/>
    <w:rsid w:val="06304C93"/>
    <w:rsid w:val="064E336B"/>
    <w:rsid w:val="071E3003"/>
    <w:rsid w:val="0F3A0931"/>
    <w:rsid w:val="10DD5A17"/>
    <w:rsid w:val="111753E7"/>
    <w:rsid w:val="13DA4490"/>
    <w:rsid w:val="159573B7"/>
    <w:rsid w:val="17B374D2"/>
    <w:rsid w:val="1B7F1479"/>
    <w:rsid w:val="1BDE43F2"/>
    <w:rsid w:val="21B207FA"/>
    <w:rsid w:val="23696C81"/>
    <w:rsid w:val="24765B0F"/>
    <w:rsid w:val="2B013C59"/>
    <w:rsid w:val="2C732934"/>
    <w:rsid w:val="2EBA6F40"/>
    <w:rsid w:val="2F4A2072"/>
    <w:rsid w:val="30536D05"/>
    <w:rsid w:val="31342FDA"/>
    <w:rsid w:val="328569AF"/>
    <w:rsid w:val="34AE30A3"/>
    <w:rsid w:val="351821B1"/>
    <w:rsid w:val="35325A82"/>
    <w:rsid w:val="36010FB1"/>
    <w:rsid w:val="362D609F"/>
    <w:rsid w:val="38DE55D9"/>
    <w:rsid w:val="3B783AC3"/>
    <w:rsid w:val="3CC316B6"/>
    <w:rsid w:val="3DB17760"/>
    <w:rsid w:val="43741014"/>
    <w:rsid w:val="49C16F7D"/>
    <w:rsid w:val="4A123335"/>
    <w:rsid w:val="4BFA22D2"/>
    <w:rsid w:val="4DD3358F"/>
    <w:rsid w:val="4ED11A10"/>
    <w:rsid w:val="50377F99"/>
    <w:rsid w:val="51EE6435"/>
    <w:rsid w:val="52B753C1"/>
    <w:rsid w:val="52EA4E4F"/>
    <w:rsid w:val="53A616BE"/>
    <w:rsid w:val="55F935FB"/>
    <w:rsid w:val="562B40FC"/>
    <w:rsid w:val="598C4EB2"/>
    <w:rsid w:val="5B906600"/>
    <w:rsid w:val="613D1187"/>
    <w:rsid w:val="613F280A"/>
    <w:rsid w:val="622C4FD0"/>
    <w:rsid w:val="635527B8"/>
    <w:rsid w:val="636522D0"/>
    <w:rsid w:val="656960A7"/>
    <w:rsid w:val="68784853"/>
    <w:rsid w:val="6AA67D9D"/>
    <w:rsid w:val="6DB1683D"/>
    <w:rsid w:val="6E657628"/>
    <w:rsid w:val="6F6049BF"/>
    <w:rsid w:val="72253C9E"/>
    <w:rsid w:val="76CD220E"/>
    <w:rsid w:val="79B778D1"/>
    <w:rsid w:val="7A862E00"/>
    <w:rsid w:val="7D006E99"/>
    <w:rsid w:val="7E064983"/>
    <w:rsid w:val="7EEF7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99"/>
    <w:pPr>
      <w:spacing w:after="120"/>
      <w:ind w:left="420" w:left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Body Text First Indent 2"/>
    <w:basedOn w:val="2"/>
    <w:qFormat/>
    <w:uiPriority w:val="99"/>
    <w:pPr>
      <w:spacing w:after="0" w:line="480" w:lineRule="auto"/>
      <w:ind w:left="0" w:leftChars="0" w:firstLine="960" w:firstLineChars="200"/>
    </w:pPr>
    <w:rPr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1102</Words>
  <Characters>1201</Characters>
  <Lines>0</Lines>
  <Paragraphs>0</Paragraphs>
  <TotalTime>24</TotalTime>
  <ScaleCrop>false</ScaleCrop>
  <LinksUpToDate>false</LinksUpToDate>
  <CharactersWithSpaces>1201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2025-07-30T08:08:00Z</dcterms:created>
  <dc:creator>Administrator</dc:creator>
  <cp:lastModifiedBy>5467 ゛</cp:lastModifiedBy>
  <cp:lastPrinted>2025-08-01T02:11:00Z</cp:lastPrinted>
  <dcterms:modified xsi:type="dcterms:W3CDTF">2025-08-01T02:25:20Z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eyJoZGlkIjoiYTY0OGQ4OTFkZDY2OWU2ODIyYjNlZTQyOGQwOTQwMDEiLCJ1c2VySWQiOiI3MTk5NDkxNDkifQ==</vt:lpwstr>
  </property>
  <property fmtid="{D5CDD505-2E9C-101B-9397-08002B2CF9AE}" pid="4" name="ICV">
    <vt:lpwstr>251212DBEBC3431DADDBC699DBABA757_13</vt:lpwstr>
  </property>
</Properties>
</file>